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3F" w:rsidRDefault="0037093F">
      <w:pPr>
        <w:ind w:firstLineChars="0" w:firstLine="0"/>
        <w:rPr>
          <w:rFonts w:ascii="宋体" w:hAnsi="宋体"/>
          <w:b/>
          <w:sz w:val="44"/>
          <w:szCs w:val="44"/>
        </w:rPr>
      </w:pPr>
    </w:p>
    <w:p w:rsidR="0037093F" w:rsidRDefault="0037093F">
      <w:pPr>
        <w:ind w:firstLineChars="0" w:firstLine="0"/>
        <w:rPr>
          <w:rFonts w:ascii="宋体" w:hAnsi="宋体"/>
          <w:b/>
          <w:sz w:val="44"/>
          <w:szCs w:val="44"/>
        </w:rPr>
      </w:pPr>
    </w:p>
    <w:p w:rsidR="0037093F" w:rsidRDefault="0037093F">
      <w:pPr>
        <w:ind w:firstLineChars="0" w:firstLine="0"/>
        <w:rPr>
          <w:rFonts w:ascii="宋体" w:hAnsi="宋体"/>
          <w:b/>
          <w:sz w:val="44"/>
          <w:szCs w:val="44"/>
        </w:rPr>
      </w:pPr>
    </w:p>
    <w:p w:rsidR="0037093F" w:rsidRDefault="0037093F">
      <w:pPr>
        <w:ind w:firstLineChars="0" w:firstLine="0"/>
        <w:rPr>
          <w:rFonts w:ascii="宋体" w:hAnsi="宋体"/>
          <w:b/>
          <w:sz w:val="44"/>
          <w:szCs w:val="44"/>
        </w:rPr>
      </w:pPr>
    </w:p>
    <w:p w:rsidR="0037093F" w:rsidRDefault="006B05C1">
      <w:pPr>
        <w:spacing w:line="240" w:lineRule="auto"/>
        <w:ind w:firstLineChars="0" w:firstLine="0"/>
        <w:jc w:val="center"/>
        <w:rPr>
          <w:rFonts w:ascii="宋体" w:hAnsi="宋体"/>
          <w:b/>
          <w:sz w:val="44"/>
          <w:szCs w:val="44"/>
        </w:rPr>
      </w:pPr>
      <w:r>
        <w:rPr>
          <w:rFonts w:ascii="宋体" w:hAnsi="宋体" w:hint="eastAsia"/>
          <w:b/>
          <w:sz w:val="44"/>
          <w:szCs w:val="44"/>
        </w:rPr>
        <w:t>北京市公共资源交易服务平谷区分平台使用手册（监管单位）</w:t>
      </w: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480"/>
      </w:pPr>
    </w:p>
    <w:p w:rsidR="0037093F" w:rsidRDefault="0037093F">
      <w:pPr>
        <w:spacing w:line="240" w:lineRule="auto"/>
        <w:ind w:firstLineChars="0" w:firstLine="0"/>
        <w:rPr>
          <w:rFonts w:ascii="宋体" w:hAnsi="宋体"/>
          <w:b/>
          <w:sz w:val="30"/>
          <w:szCs w:val="30"/>
        </w:rPr>
      </w:pPr>
    </w:p>
    <w:p w:rsidR="0037093F" w:rsidRDefault="0037093F">
      <w:pPr>
        <w:spacing w:line="240" w:lineRule="auto"/>
        <w:ind w:firstLineChars="0" w:firstLine="0"/>
        <w:rPr>
          <w:rFonts w:ascii="宋体" w:hAnsi="宋体"/>
          <w:b/>
          <w:sz w:val="30"/>
          <w:szCs w:val="30"/>
        </w:rPr>
      </w:pPr>
    </w:p>
    <w:p w:rsidR="0037093F" w:rsidRDefault="0037093F">
      <w:pPr>
        <w:spacing w:line="240" w:lineRule="auto"/>
        <w:ind w:firstLineChars="0" w:firstLine="0"/>
        <w:rPr>
          <w:rFonts w:ascii="宋体" w:hAnsi="宋体"/>
          <w:b/>
          <w:sz w:val="30"/>
          <w:szCs w:val="30"/>
        </w:rPr>
      </w:pPr>
    </w:p>
    <w:p w:rsidR="0037093F" w:rsidRDefault="006B05C1">
      <w:pPr>
        <w:spacing w:line="240" w:lineRule="auto"/>
        <w:ind w:firstLineChars="0" w:firstLine="0"/>
        <w:jc w:val="center"/>
        <w:rPr>
          <w:rFonts w:ascii="宋体" w:hAnsi="宋体"/>
          <w:b/>
          <w:sz w:val="30"/>
          <w:szCs w:val="30"/>
        </w:rPr>
      </w:pPr>
      <w:r>
        <w:rPr>
          <w:rFonts w:ascii="宋体" w:hAnsi="宋体" w:hint="eastAsia"/>
          <w:b/>
          <w:sz w:val="30"/>
          <w:szCs w:val="30"/>
        </w:rPr>
        <w:t>广联达科技股份有限公司</w:t>
      </w:r>
    </w:p>
    <w:p w:rsidR="0037093F" w:rsidRDefault="0037093F">
      <w:pPr>
        <w:ind w:firstLineChars="95" w:firstLine="228"/>
      </w:pPr>
    </w:p>
    <w:p w:rsidR="0037093F" w:rsidRDefault="0037093F">
      <w:pPr>
        <w:ind w:firstLineChars="95" w:firstLine="228"/>
        <w:sectPr w:rsidR="0037093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sdt>
      <w:sdtPr>
        <w:rPr>
          <w:rFonts w:ascii="Times New Roman" w:eastAsia="宋体" w:hAnsi="Times New Roman" w:cstheme="minorBidi"/>
          <w:color w:val="auto"/>
          <w:kern w:val="2"/>
          <w:sz w:val="24"/>
          <w:szCs w:val="22"/>
          <w:lang w:val="zh-CN"/>
        </w:rPr>
        <w:id w:val="-1262227803"/>
        <w:docPartObj>
          <w:docPartGallery w:val="Table of Contents"/>
          <w:docPartUnique/>
        </w:docPartObj>
      </w:sdtPr>
      <w:sdtEndPr>
        <w:rPr>
          <w:b/>
          <w:bCs/>
        </w:rPr>
      </w:sdtEndPr>
      <w:sdtContent>
        <w:p w:rsidR="0037093F" w:rsidRDefault="006B05C1">
          <w:pPr>
            <w:pStyle w:val="TOC1"/>
            <w:jc w:val="center"/>
          </w:pPr>
          <w:r>
            <w:rPr>
              <w:lang w:val="zh-CN"/>
            </w:rPr>
            <w:t>目录</w:t>
          </w:r>
        </w:p>
        <w:p w:rsidR="00D3440F" w:rsidRDefault="006B05C1">
          <w:pPr>
            <w:pStyle w:val="21"/>
            <w:ind w:left="480" w:firstLine="480"/>
            <w:rPr>
              <w:rFonts w:asciiTheme="minorHAnsi" w:eastAsiaTheme="minorEastAsia" w:hAnsiTheme="minorHAnsi"/>
              <w:noProof/>
              <w:sz w:val="21"/>
            </w:rPr>
          </w:pPr>
          <w:r>
            <w:fldChar w:fldCharType="begin"/>
          </w:r>
          <w:r>
            <w:instrText xml:space="preserve"> TOC \o "1-3" \h \z \u </w:instrText>
          </w:r>
          <w:r>
            <w:fldChar w:fldCharType="separate"/>
          </w:r>
          <w:hyperlink w:anchor="_Toc54712055" w:history="1">
            <w:r w:rsidR="00D3440F" w:rsidRPr="000576A2">
              <w:rPr>
                <w:rStyle w:val="a9"/>
                <w:noProof/>
              </w:rPr>
              <w:t>一．编写目的</w:t>
            </w:r>
            <w:r w:rsidR="00D3440F">
              <w:rPr>
                <w:noProof/>
                <w:webHidden/>
              </w:rPr>
              <w:tab/>
            </w:r>
            <w:r w:rsidR="00D3440F">
              <w:rPr>
                <w:noProof/>
                <w:webHidden/>
              </w:rPr>
              <w:fldChar w:fldCharType="begin"/>
            </w:r>
            <w:r w:rsidR="00D3440F">
              <w:rPr>
                <w:noProof/>
                <w:webHidden/>
              </w:rPr>
              <w:instrText xml:space="preserve"> PAGEREF _Toc54712055 \h </w:instrText>
            </w:r>
            <w:r w:rsidR="00D3440F">
              <w:rPr>
                <w:noProof/>
                <w:webHidden/>
              </w:rPr>
            </w:r>
            <w:r w:rsidR="00D3440F">
              <w:rPr>
                <w:noProof/>
                <w:webHidden/>
              </w:rPr>
              <w:fldChar w:fldCharType="separate"/>
            </w:r>
            <w:r w:rsidR="00D3440F">
              <w:rPr>
                <w:noProof/>
                <w:webHidden/>
              </w:rPr>
              <w:t>2</w:t>
            </w:r>
            <w:r w:rsidR="00D3440F">
              <w:rPr>
                <w:noProof/>
                <w:webHidden/>
              </w:rPr>
              <w:fldChar w:fldCharType="end"/>
            </w:r>
          </w:hyperlink>
        </w:p>
        <w:p w:rsidR="00D3440F" w:rsidRDefault="00D3440F">
          <w:pPr>
            <w:pStyle w:val="21"/>
            <w:ind w:left="480" w:firstLine="480"/>
            <w:rPr>
              <w:rFonts w:asciiTheme="minorHAnsi" w:eastAsiaTheme="minorEastAsia" w:hAnsiTheme="minorHAnsi"/>
              <w:noProof/>
              <w:sz w:val="21"/>
            </w:rPr>
          </w:pPr>
          <w:hyperlink w:anchor="_Toc54712056" w:history="1">
            <w:r w:rsidRPr="000576A2">
              <w:rPr>
                <w:rStyle w:val="a9"/>
                <w:noProof/>
              </w:rPr>
              <w:t>二．监管单位指南</w:t>
            </w:r>
            <w:r>
              <w:rPr>
                <w:noProof/>
                <w:webHidden/>
              </w:rPr>
              <w:tab/>
            </w:r>
            <w:r>
              <w:rPr>
                <w:noProof/>
                <w:webHidden/>
              </w:rPr>
              <w:fldChar w:fldCharType="begin"/>
            </w:r>
            <w:r>
              <w:rPr>
                <w:noProof/>
                <w:webHidden/>
              </w:rPr>
              <w:instrText xml:space="preserve"> PAGEREF _Toc54712056 \h </w:instrText>
            </w:r>
            <w:r>
              <w:rPr>
                <w:noProof/>
                <w:webHidden/>
              </w:rPr>
            </w:r>
            <w:r>
              <w:rPr>
                <w:noProof/>
                <w:webHidden/>
              </w:rPr>
              <w:fldChar w:fldCharType="separate"/>
            </w:r>
            <w:r>
              <w:rPr>
                <w:noProof/>
                <w:webHidden/>
              </w:rPr>
              <w:t>2</w:t>
            </w:r>
            <w:r>
              <w:rPr>
                <w:noProof/>
                <w:webHidden/>
              </w:rPr>
              <w:fldChar w:fldCharType="end"/>
            </w:r>
          </w:hyperlink>
        </w:p>
        <w:p w:rsidR="00D3440F" w:rsidRDefault="00D3440F">
          <w:pPr>
            <w:pStyle w:val="21"/>
            <w:tabs>
              <w:tab w:val="left" w:pos="1680"/>
            </w:tabs>
            <w:ind w:left="480" w:firstLine="480"/>
            <w:rPr>
              <w:rFonts w:asciiTheme="minorHAnsi" w:eastAsiaTheme="minorEastAsia" w:hAnsiTheme="minorHAnsi"/>
              <w:noProof/>
              <w:sz w:val="21"/>
            </w:rPr>
          </w:pPr>
          <w:hyperlink w:anchor="_Toc54712057" w:history="1">
            <w:r w:rsidRPr="000576A2">
              <w:rPr>
                <w:rStyle w:val="a9"/>
                <w:noProof/>
              </w:rPr>
              <w:t>1</w:t>
            </w:r>
            <w:r w:rsidRPr="000576A2">
              <w:rPr>
                <w:rStyle w:val="a9"/>
                <w:noProof/>
              </w:rPr>
              <w:t>．</w:t>
            </w:r>
            <w:r>
              <w:rPr>
                <w:rFonts w:asciiTheme="minorHAnsi" w:eastAsiaTheme="minorEastAsia" w:hAnsiTheme="minorHAnsi"/>
                <w:noProof/>
                <w:sz w:val="21"/>
              </w:rPr>
              <w:tab/>
            </w:r>
            <w:r w:rsidRPr="000576A2">
              <w:rPr>
                <w:rStyle w:val="a9"/>
                <w:noProof/>
              </w:rPr>
              <w:t>登录系统</w:t>
            </w:r>
            <w:r>
              <w:rPr>
                <w:noProof/>
                <w:webHidden/>
              </w:rPr>
              <w:tab/>
            </w:r>
            <w:r>
              <w:rPr>
                <w:noProof/>
                <w:webHidden/>
              </w:rPr>
              <w:fldChar w:fldCharType="begin"/>
            </w:r>
            <w:r>
              <w:rPr>
                <w:noProof/>
                <w:webHidden/>
              </w:rPr>
              <w:instrText xml:space="preserve"> PAGEREF _Toc54712057 \h </w:instrText>
            </w:r>
            <w:r>
              <w:rPr>
                <w:noProof/>
                <w:webHidden/>
              </w:rPr>
            </w:r>
            <w:r>
              <w:rPr>
                <w:noProof/>
                <w:webHidden/>
              </w:rPr>
              <w:fldChar w:fldCharType="separate"/>
            </w:r>
            <w:r>
              <w:rPr>
                <w:noProof/>
                <w:webHidden/>
              </w:rPr>
              <w:t>2</w:t>
            </w:r>
            <w:r>
              <w:rPr>
                <w:noProof/>
                <w:webHidden/>
              </w:rPr>
              <w:fldChar w:fldCharType="end"/>
            </w:r>
          </w:hyperlink>
        </w:p>
        <w:p w:rsidR="00D3440F" w:rsidRDefault="00D3440F">
          <w:pPr>
            <w:pStyle w:val="21"/>
            <w:tabs>
              <w:tab w:val="left" w:pos="1680"/>
            </w:tabs>
            <w:ind w:left="480" w:firstLine="480"/>
            <w:rPr>
              <w:rFonts w:asciiTheme="minorHAnsi" w:eastAsiaTheme="minorEastAsia" w:hAnsiTheme="minorHAnsi"/>
              <w:noProof/>
              <w:sz w:val="21"/>
            </w:rPr>
          </w:pPr>
          <w:hyperlink w:anchor="_Toc54712058" w:history="1">
            <w:r w:rsidRPr="000576A2">
              <w:rPr>
                <w:rStyle w:val="a9"/>
                <w:noProof/>
              </w:rPr>
              <w:t>2</w:t>
            </w:r>
            <w:r w:rsidRPr="000576A2">
              <w:rPr>
                <w:rStyle w:val="a9"/>
                <w:noProof/>
              </w:rPr>
              <w:t>．</w:t>
            </w:r>
            <w:r>
              <w:rPr>
                <w:rFonts w:asciiTheme="minorHAnsi" w:eastAsiaTheme="minorEastAsia" w:hAnsiTheme="minorHAnsi"/>
                <w:noProof/>
                <w:sz w:val="21"/>
              </w:rPr>
              <w:tab/>
            </w:r>
            <w:r w:rsidRPr="000576A2">
              <w:rPr>
                <w:rStyle w:val="a9"/>
                <w:noProof/>
              </w:rPr>
              <w:t>项目登记核验</w:t>
            </w:r>
            <w:r>
              <w:rPr>
                <w:noProof/>
                <w:webHidden/>
              </w:rPr>
              <w:tab/>
            </w:r>
            <w:r>
              <w:rPr>
                <w:noProof/>
                <w:webHidden/>
              </w:rPr>
              <w:fldChar w:fldCharType="begin"/>
            </w:r>
            <w:r>
              <w:rPr>
                <w:noProof/>
                <w:webHidden/>
              </w:rPr>
              <w:instrText xml:space="preserve"> PAGEREF _Toc54712058 \h </w:instrText>
            </w:r>
            <w:r>
              <w:rPr>
                <w:noProof/>
                <w:webHidden/>
              </w:rPr>
            </w:r>
            <w:r>
              <w:rPr>
                <w:noProof/>
                <w:webHidden/>
              </w:rPr>
              <w:fldChar w:fldCharType="separate"/>
            </w:r>
            <w:r>
              <w:rPr>
                <w:noProof/>
                <w:webHidden/>
              </w:rPr>
              <w:t>3</w:t>
            </w:r>
            <w:r>
              <w:rPr>
                <w:noProof/>
                <w:webHidden/>
              </w:rPr>
              <w:fldChar w:fldCharType="end"/>
            </w:r>
          </w:hyperlink>
        </w:p>
        <w:p w:rsidR="0037093F" w:rsidRDefault="006B05C1">
          <w:pPr>
            <w:ind w:firstLine="480"/>
          </w:pPr>
          <w:r>
            <w:rPr>
              <w:bCs/>
              <w:lang w:val="zh-CN"/>
            </w:rPr>
            <w:fldChar w:fldCharType="end"/>
          </w:r>
        </w:p>
      </w:sdtContent>
    </w:sdt>
    <w:p w:rsidR="0037093F" w:rsidRDefault="006B05C1">
      <w:pPr>
        <w:widowControl/>
        <w:spacing w:line="240" w:lineRule="auto"/>
        <w:ind w:firstLine="480"/>
        <w:jc w:val="left"/>
      </w:pPr>
      <w:r>
        <w:br w:type="page"/>
      </w:r>
      <w:bookmarkStart w:id="0" w:name="_GoBack"/>
      <w:bookmarkEnd w:id="0"/>
    </w:p>
    <w:p w:rsidR="0037093F" w:rsidRDefault="006B05C1">
      <w:pPr>
        <w:pStyle w:val="2"/>
      </w:pPr>
      <w:bookmarkStart w:id="1" w:name="_Toc54712055"/>
      <w:proofErr w:type="gramStart"/>
      <w:r>
        <w:rPr>
          <w:rFonts w:hint="eastAsia"/>
        </w:rPr>
        <w:lastRenderedPageBreak/>
        <w:t>一</w:t>
      </w:r>
      <w:proofErr w:type="gramEnd"/>
      <w:r>
        <w:rPr>
          <w:rFonts w:hint="eastAsia"/>
        </w:rPr>
        <w:t>．</w:t>
      </w:r>
      <w:r>
        <w:rPr>
          <w:rFonts w:hint="eastAsia"/>
          <w:sz w:val="44"/>
          <w:szCs w:val="44"/>
        </w:rPr>
        <w:t>编写目的</w:t>
      </w:r>
      <w:bookmarkEnd w:id="1"/>
      <w:r>
        <w:rPr>
          <w:rFonts w:hint="eastAsia"/>
          <w:sz w:val="44"/>
          <w:szCs w:val="44"/>
        </w:rPr>
        <w:t xml:space="preserve"> </w:t>
      </w:r>
    </w:p>
    <w:p w:rsidR="0037093F" w:rsidRDefault="006B05C1">
      <w:pPr>
        <w:ind w:firstLine="480"/>
        <w:rPr>
          <w:rFonts w:asciiTheme="minorEastAsia" w:eastAsiaTheme="minorEastAsia" w:hAnsiTheme="minorEastAsia"/>
          <w:szCs w:val="24"/>
        </w:rPr>
      </w:pPr>
      <w:r>
        <w:rPr>
          <w:rFonts w:asciiTheme="minorEastAsia" w:eastAsiaTheme="minorEastAsia" w:hAnsiTheme="minorEastAsia" w:hint="eastAsia"/>
          <w:szCs w:val="24"/>
        </w:rPr>
        <w:t>本手册</w:t>
      </w:r>
      <w:r w:rsidR="00213A25">
        <w:rPr>
          <w:rFonts w:asciiTheme="minorEastAsia" w:eastAsiaTheme="minorEastAsia" w:hAnsiTheme="minorEastAsia" w:hint="eastAsia"/>
          <w:szCs w:val="24"/>
        </w:rPr>
        <w:t>作为</w:t>
      </w:r>
      <w:r>
        <w:rPr>
          <w:rFonts w:asciiTheme="minorEastAsia" w:eastAsiaTheme="minorEastAsia" w:hAnsiTheme="minorEastAsia" w:hint="eastAsia"/>
          <w:szCs w:val="24"/>
        </w:rPr>
        <w:t>北京市公共资源交易服务平谷区分平台</w:t>
      </w:r>
      <w:r>
        <w:rPr>
          <w:rFonts w:asciiTheme="minorEastAsia" w:eastAsiaTheme="minorEastAsia" w:hAnsiTheme="minorEastAsia"/>
          <w:szCs w:val="24"/>
        </w:rPr>
        <w:t>系统</w:t>
      </w:r>
      <w:r>
        <w:rPr>
          <w:rFonts w:asciiTheme="minorEastAsia" w:eastAsiaTheme="minorEastAsia" w:hAnsiTheme="minorEastAsia" w:hint="eastAsia"/>
          <w:szCs w:val="24"/>
        </w:rPr>
        <w:t>操作</w:t>
      </w:r>
      <w:r>
        <w:rPr>
          <w:rFonts w:asciiTheme="minorEastAsia" w:eastAsiaTheme="minorEastAsia" w:hAnsiTheme="minorEastAsia"/>
          <w:szCs w:val="24"/>
        </w:rPr>
        <w:t>手册，适用于</w:t>
      </w:r>
      <w:r>
        <w:rPr>
          <w:rFonts w:asciiTheme="minorEastAsia" w:eastAsiaTheme="minorEastAsia" w:hAnsiTheme="minorEastAsia" w:hint="eastAsia"/>
          <w:szCs w:val="24"/>
        </w:rPr>
        <w:t>监管单位</w:t>
      </w:r>
      <w:r>
        <w:rPr>
          <w:rFonts w:asciiTheme="minorEastAsia" w:eastAsiaTheme="minorEastAsia" w:hAnsiTheme="minorEastAsia"/>
          <w:szCs w:val="24"/>
        </w:rPr>
        <w:t>对</w:t>
      </w:r>
      <w:r>
        <w:rPr>
          <w:rFonts w:asciiTheme="minorEastAsia" w:eastAsiaTheme="minorEastAsia" w:hAnsiTheme="minorEastAsia" w:hint="eastAsia"/>
          <w:szCs w:val="24"/>
        </w:rPr>
        <w:t>北京市公共资源交易服务平谷区分平台系统</w:t>
      </w:r>
      <w:r>
        <w:rPr>
          <w:rFonts w:asciiTheme="minorEastAsia" w:eastAsiaTheme="minorEastAsia" w:hAnsiTheme="minorEastAsia"/>
          <w:szCs w:val="24"/>
        </w:rPr>
        <w:t>的项目</w:t>
      </w:r>
      <w:r>
        <w:rPr>
          <w:rFonts w:asciiTheme="minorEastAsia" w:eastAsiaTheme="minorEastAsia" w:hAnsiTheme="minorEastAsia" w:hint="eastAsia"/>
          <w:szCs w:val="24"/>
        </w:rPr>
        <w:t>操作，目的是</w:t>
      </w:r>
      <w:r w:rsidR="005660A4">
        <w:rPr>
          <w:rFonts w:asciiTheme="minorEastAsia" w:eastAsiaTheme="minorEastAsia" w:hAnsiTheme="minorEastAsia" w:hint="eastAsia"/>
          <w:szCs w:val="24"/>
        </w:rPr>
        <w:t>作为</w:t>
      </w:r>
      <w:r>
        <w:rPr>
          <w:rFonts w:asciiTheme="minorEastAsia" w:eastAsiaTheme="minorEastAsia" w:hAnsiTheme="minorEastAsia"/>
          <w:szCs w:val="24"/>
        </w:rPr>
        <w:t>培训</w:t>
      </w:r>
      <w:r w:rsidR="0037441F">
        <w:rPr>
          <w:rFonts w:asciiTheme="minorEastAsia" w:eastAsiaTheme="minorEastAsia" w:hAnsiTheme="minorEastAsia" w:hint="eastAsia"/>
          <w:szCs w:val="24"/>
        </w:rPr>
        <w:t>材料供</w:t>
      </w:r>
      <w:r>
        <w:rPr>
          <w:rFonts w:asciiTheme="minorEastAsia" w:eastAsiaTheme="minorEastAsia" w:hAnsiTheme="minorEastAsia"/>
          <w:szCs w:val="24"/>
        </w:rPr>
        <w:t>用户</w:t>
      </w:r>
      <w:r>
        <w:rPr>
          <w:rFonts w:asciiTheme="minorEastAsia" w:eastAsiaTheme="minorEastAsia" w:hAnsiTheme="minorEastAsia" w:hint="eastAsia"/>
          <w:szCs w:val="24"/>
        </w:rPr>
        <w:t>熟悉</w:t>
      </w:r>
      <w:r>
        <w:rPr>
          <w:rFonts w:asciiTheme="minorEastAsia" w:eastAsiaTheme="minorEastAsia" w:hAnsiTheme="minorEastAsia"/>
          <w:szCs w:val="24"/>
        </w:rPr>
        <w:t>系统。</w:t>
      </w:r>
    </w:p>
    <w:p w:rsidR="0037093F" w:rsidRDefault="006B05C1">
      <w:pPr>
        <w:ind w:firstLine="480"/>
        <w:rPr>
          <w:rFonts w:asciiTheme="minorEastAsia" w:eastAsiaTheme="minorEastAsia" w:hAnsiTheme="minorEastAsia"/>
          <w:szCs w:val="24"/>
        </w:rPr>
      </w:pPr>
      <w:r>
        <w:rPr>
          <w:rFonts w:asciiTheme="minorEastAsia" w:eastAsiaTheme="minorEastAsia" w:hAnsiTheme="minorEastAsia" w:hint="eastAsia"/>
          <w:szCs w:val="24"/>
        </w:rPr>
        <w:t>北京市公共资源交易服务平谷区分平台</w:t>
      </w:r>
      <w:r>
        <w:rPr>
          <w:rFonts w:asciiTheme="minorEastAsia" w:eastAsiaTheme="minorEastAsia" w:hAnsiTheme="minorEastAsia"/>
          <w:szCs w:val="24"/>
        </w:rPr>
        <w:t>系统在使用过程中</w:t>
      </w:r>
      <w:r>
        <w:rPr>
          <w:rFonts w:asciiTheme="minorEastAsia" w:eastAsiaTheme="minorEastAsia" w:hAnsiTheme="minorEastAsia" w:hint="eastAsia"/>
          <w:szCs w:val="24"/>
        </w:rPr>
        <w:t>，</w:t>
      </w:r>
      <w:r>
        <w:rPr>
          <w:rFonts w:asciiTheme="minorEastAsia" w:eastAsiaTheme="minorEastAsia" w:hAnsiTheme="minorEastAsia"/>
          <w:szCs w:val="24"/>
        </w:rPr>
        <w:t>本手册的图文</w:t>
      </w:r>
      <w:r>
        <w:rPr>
          <w:rFonts w:asciiTheme="minorEastAsia" w:eastAsiaTheme="minorEastAsia" w:hAnsiTheme="minorEastAsia" w:hint="eastAsia"/>
          <w:szCs w:val="24"/>
        </w:rPr>
        <w:t>仅作为用户</w:t>
      </w:r>
      <w:r>
        <w:rPr>
          <w:rFonts w:asciiTheme="minorEastAsia" w:eastAsiaTheme="minorEastAsia" w:hAnsiTheme="minorEastAsia"/>
          <w:szCs w:val="24"/>
        </w:rPr>
        <w:t>参考</w:t>
      </w:r>
      <w:r>
        <w:rPr>
          <w:rFonts w:asciiTheme="minorEastAsia" w:eastAsiaTheme="minorEastAsia" w:hAnsiTheme="minorEastAsia" w:hint="eastAsia"/>
          <w:szCs w:val="24"/>
        </w:rPr>
        <w:t>文档。</w:t>
      </w:r>
    </w:p>
    <w:p w:rsidR="0037093F" w:rsidRDefault="006B05C1">
      <w:pPr>
        <w:pStyle w:val="2"/>
      </w:pPr>
      <w:bookmarkStart w:id="2" w:name="_Toc54712056"/>
      <w:r>
        <w:rPr>
          <w:rFonts w:hint="eastAsia"/>
        </w:rPr>
        <w:t>二</w:t>
      </w:r>
      <w:r>
        <w:rPr>
          <w:rFonts w:hint="eastAsia"/>
          <w:sz w:val="44"/>
          <w:szCs w:val="44"/>
        </w:rPr>
        <w:t>．监管单位指南</w:t>
      </w:r>
      <w:bookmarkEnd w:id="2"/>
    </w:p>
    <w:p w:rsidR="0037093F" w:rsidRDefault="006B05C1">
      <w:pPr>
        <w:pStyle w:val="2"/>
        <w:numPr>
          <w:ilvl w:val="0"/>
          <w:numId w:val="1"/>
        </w:numPr>
      </w:pPr>
      <w:bookmarkStart w:id="3" w:name="_Toc527467590"/>
      <w:bookmarkStart w:id="4" w:name="_Toc9408443"/>
      <w:bookmarkStart w:id="5" w:name="_Toc530488868"/>
      <w:r>
        <w:rPr>
          <w:rFonts w:hint="eastAsia"/>
        </w:rPr>
        <w:t xml:space="preserve"> </w:t>
      </w:r>
      <w:bookmarkStart w:id="6" w:name="_Toc54712057"/>
      <w:r>
        <w:rPr>
          <w:rFonts w:hint="eastAsia"/>
        </w:rPr>
        <w:t>登录系统</w:t>
      </w:r>
      <w:bookmarkEnd w:id="3"/>
      <w:bookmarkEnd w:id="4"/>
      <w:bookmarkEnd w:id="5"/>
      <w:bookmarkEnd w:id="6"/>
    </w:p>
    <w:p w:rsidR="0037093F" w:rsidRDefault="006B05C1">
      <w:pPr>
        <w:ind w:firstLine="480"/>
        <w:rPr>
          <w:rFonts w:asciiTheme="minorEastAsia" w:eastAsiaTheme="minorEastAsia" w:hAnsiTheme="minorEastAsia"/>
          <w:szCs w:val="24"/>
        </w:rPr>
      </w:pPr>
      <w:r>
        <w:rPr>
          <w:rFonts w:asciiTheme="minorEastAsia" w:eastAsiaTheme="minorEastAsia" w:hAnsiTheme="minorEastAsia" w:hint="eastAsia"/>
          <w:szCs w:val="24"/>
        </w:rPr>
        <w:t>输入用户名及密码登录北京市公共资源交易服务平谷区分平台系统如下图所示（网站地址：http://218.246.85.226/zfcg ）：</w:t>
      </w:r>
    </w:p>
    <w:p w:rsidR="0037093F" w:rsidRDefault="006B05C1">
      <w:pPr>
        <w:ind w:firstLine="480"/>
      </w:pPr>
      <w:r>
        <w:rPr>
          <w:noProof/>
        </w:rPr>
        <w:drawing>
          <wp:inline distT="0" distB="0" distL="114300" distR="114300">
            <wp:extent cx="5265420" cy="2703830"/>
            <wp:effectExtent l="0" t="0" r="11430"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5265420" cy="2703830"/>
                    </a:xfrm>
                    <a:prstGeom prst="rect">
                      <a:avLst/>
                    </a:prstGeom>
                    <a:noFill/>
                    <a:ln>
                      <a:noFill/>
                    </a:ln>
                  </pic:spPr>
                </pic:pic>
              </a:graphicData>
            </a:graphic>
          </wp:inline>
        </w:drawing>
      </w:r>
    </w:p>
    <w:p w:rsidR="0037093F" w:rsidRDefault="00745B63">
      <w:pPr>
        <w:ind w:firstLine="480"/>
      </w:pPr>
      <w:r>
        <w:rPr>
          <w:rFonts w:hint="eastAsia"/>
        </w:rPr>
        <w:t>监管单位用户需要对进场登记的项目信息进行核验，可以</w:t>
      </w:r>
      <w:r w:rsidR="006B05C1">
        <w:rPr>
          <w:rFonts w:hint="eastAsia"/>
        </w:rPr>
        <w:t>根据核验状态、项目编号</w:t>
      </w:r>
      <w:r w:rsidR="006B05C1">
        <w:rPr>
          <w:rFonts w:hint="eastAsia"/>
        </w:rPr>
        <w:t>/</w:t>
      </w:r>
      <w:r w:rsidR="006B05C1">
        <w:rPr>
          <w:rFonts w:hint="eastAsia"/>
        </w:rPr>
        <w:t>状态查看</w:t>
      </w:r>
      <w:r>
        <w:rPr>
          <w:rFonts w:hint="eastAsia"/>
        </w:rPr>
        <w:t>或筛选</w:t>
      </w:r>
      <w:r w:rsidR="006B05C1">
        <w:rPr>
          <w:rFonts w:hint="eastAsia"/>
        </w:rPr>
        <w:t>到对应的采购项目；</w:t>
      </w:r>
    </w:p>
    <w:p w:rsidR="0037093F" w:rsidRDefault="006B05C1">
      <w:pPr>
        <w:ind w:firstLine="480"/>
      </w:pPr>
      <w:r>
        <w:rPr>
          <w:noProof/>
        </w:rPr>
        <w:lastRenderedPageBreak/>
        <w:drawing>
          <wp:inline distT="0" distB="0" distL="114300" distR="114300">
            <wp:extent cx="5271135" cy="2559050"/>
            <wp:effectExtent l="0" t="0" r="5715"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6"/>
                    <a:stretch>
                      <a:fillRect/>
                    </a:stretch>
                  </pic:blipFill>
                  <pic:spPr>
                    <a:xfrm>
                      <a:off x="0" y="0"/>
                      <a:ext cx="5271135" cy="2559050"/>
                    </a:xfrm>
                    <a:prstGeom prst="rect">
                      <a:avLst/>
                    </a:prstGeom>
                    <a:noFill/>
                    <a:ln>
                      <a:noFill/>
                    </a:ln>
                  </pic:spPr>
                </pic:pic>
              </a:graphicData>
            </a:graphic>
          </wp:inline>
        </w:drawing>
      </w:r>
    </w:p>
    <w:p w:rsidR="0037093F" w:rsidRDefault="006B05C1">
      <w:pPr>
        <w:pStyle w:val="2"/>
        <w:numPr>
          <w:ilvl w:val="0"/>
          <w:numId w:val="1"/>
        </w:numPr>
      </w:pPr>
      <w:bookmarkStart w:id="7" w:name="_Toc527467591"/>
      <w:bookmarkStart w:id="8" w:name="_Toc530488869"/>
      <w:bookmarkStart w:id="9" w:name="_Toc9408444"/>
      <w:r>
        <w:rPr>
          <w:rFonts w:hint="eastAsia"/>
        </w:rPr>
        <w:t xml:space="preserve"> </w:t>
      </w:r>
      <w:bookmarkStart w:id="10" w:name="_Toc54712058"/>
      <w:bookmarkEnd w:id="7"/>
      <w:bookmarkEnd w:id="8"/>
      <w:bookmarkEnd w:id="9"/>
      <w:r>
        <w:rPr>
          <w:rFonts w:hint="eastAsia"/>
        </w:rPr>
        <w:t>项目登记核验</w:t>
      </w:r>
      <w:bookmarkEnd w:id="10"/>
    </w:p>
    <w:p w:rsidR="0037093F" w:rsidRDefault="006B05C1">
      <w:pPr>
        <w:ind w:firstLine="480"/>
        <w:rPr>
          <w:rFonts w:asciiTheme="minorEastAsia" w:eastAsiaTheme="minorEastAsia" w:hAnsiTheme="minorEastAsia"/>
          <w:szCs w:val="24"/>
        </w:rPr>
      </w:pPr>
      <w:r>
        <w:rPr>
          <w:rFonts w:asciiTheme="minorEastAsia" w:eastAsiaTheme="minorEastAsia" w:hAnsiTheme="minorEastAsia" w:hint="eastAsia"/>
          <w:szCs w:val="24"/>
        </w:rPr>
        <w:t>点击【项目登记核验】列表中查找到待审核的采购项目，点击【查看】或【审核】按钮：</w:t>
      </w:r>
    </w:p>
    <w:p w:rsidR="0037093F" w:rsidRDefault="006B05C1">
      <w:pPr>
        <w:ind w:firstLine="480"/>
      </w:pPr>
      <w:r>
        <w:rPr>
          <w:rFonts w:hint="eastAsia"/>
          <w:noProof/>
        </w:rPr>
        <w:drawing>
          <wp:inline distT="0" distB="0" distL="114300" distR="114300">
            <wp:extent cx="5264785" cy="2428240"/>
            <wp:effectExtent l="0" t="0" r="12065" b="10160"/>
            <wp:docPr id="4" name="图片 4" descr="微信截图_2020011409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00114095428"/>
                    <pic:cNvPicPr>
                      <a:picLocks noChangeAspect="1"/>
                    </pic:cNvPicPr>
                  </pic:nvPicPr>
                  <pic:blipFill>
                    <a:blip r:embed="rId17"/>
                    <a:stretch>
                      <a:fillRect/>
                    </a:stretch>
                  </pic:blipFill>
                  <pic:spPr>
                    <a:xfrm>
                      <a:off x="0" y="0"/>
                      <a:ext cx="5264785" cy="2428240"/>
                    </a:xfrm>
                    <a:prstGeom prst="rect">
                      <a:avLst/>
                    </a:prstGeom>
                  </pic:spPr>
                </pic:pic>
              </a:graphicData>
            </a:graphic>
          </wp:inline>
        </w:drawing>
      </w:r>
    </w:p>
    <w:p w:rsidR="0037093F" w:rsidRDefault="0037093F">
      <w:pPr>
        <w:ind w:firstLine="480"/>
      </w:pPr>
    </w:p>
    <w:p w:rsidR="0037093F" w:rsidRDefault="006B05C1">
      <w:pPr>
        <w:ind w:firstLineChars="0" w:firstLine="0"/>
      </w:pPr>
      <w:r>
        <w:rPr>
          <w:rFonts w:hint="eastAsia"/>
        </w:rPr>
        <w:t xml:space="preserve">   </w:t>
      </w:r>
      <w:r>
        <w:rPr>
          <w:rFonts w:asciiTheme="minorEastAsia" w:eastAsiaTheme="minorEastAsia" w:hAnsiTheme="minorEastAsia" w:hint="eastAsia"/>
          <w:szCs w:val="24"/>
        </w:rPr>
        <w:t>【查看】或【审核】</w:t>
      </w:r>
      <w:r>
        <w:rPr>
          <w:rFonts w:hint="eastAsia"/>
        </w:rPr>
        <w:t>项目登记信息时，可以通过</w:t>
      </w:r>
      <w:r w:rsidR="00FF4283">
        <w:rPr>
          <w:rFonts w:hint="eastAsia"/>
        </w:rPr>
        <w:t>采购任务</w:t>
      </w:r>
      <w:proofErr w:type="gramStart"/>
      <w:r w:rsidR="00FF4283">
        <w:rPr>
          <w:rFonts w:hint="eastAsia"/>
        </w:rPr>
        <w:t>书区域</w:t>
      </w:r>
      <w:proofErr w:type="gramEnd"/>
      <w:r w:rsidR="00FF4283">
        <w:rPr>
          <w:rFonts w:hint="eastAsia"/>
        </w:rPr>
        <w:t>的</w:t>
      </w:r>
      <w:r>
        <w:rPr>
          <w:rFonts w:hint="eastAsia"/>
        </w:rPr>
        <w:t>【操作】</w:t>
      </w:r>
      <w:r w:rsidR="00FF4283">
        <w:rPr>
          <w:rFonts w:hint="eastAsia"/>
        </w:rPr>
        <w:t>快捷按钮，快速</w:t>
      </w:r>
      <w:r>
        <w:rPr>
          <w:rFonts w:hint="eastAsia"/>
        </w:rPr>
        <w:t>查看到采购任务书信息；</w:t>
      </w:r>
    </w:p>
    <w:p w:rsidR="0037093F" w:rsidRDefault="006B05C1">
      <w:pPr>
        <w:ind w:firstLineChars="171" w:firstLine="479"/>
        <w:rPr>
          <w:sz w:val="28"/>
          <w:szCs w:val="28"/>
        </w:rPr>
      </w:pPr>
      <w:r>
        <w:rPr>
          <w:rFonts w:hint="eastAsia"/>
          <w:noProof/>
          <w:sz w:val="28"/>
          <w:szCs w:val="28"/>
        </w:rPr>
        <w:lastRenderedPageBreak/>
        <w:drawing>
          <wp:inline distT="0" distB="0" distL="114300" distR="114300">
            <wp:extent cx="5268595" cy="2753360"/>
            <wp:effectExtent l="0" t="0" r="8255" b="8890"/>
            <wp:docPr id="9" name="图片 9" descr="微信截图_2020011409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截图_20200114095506"/>
                    <pic:cNvPicPr>
                      <a:picLocks noChangeAspect="1"/>
                    </pic:cNvPicPr>
                  </pic:nvPicPr>
                  <pic:blipFill>
                    <a:blip r:embed="rId18"/>
                    <a:stretch>
                      <a:fillRect/>
                    </a:stretch>
                  </pic:blipFill>
                  <pic:spPr>
                    <a:xfrm>
                      <a:off x="0" y="0"/>
                      <a:ext cx="5268595" cy="2753360"/>
                    </a:xfrm>
                    <a:prstGeom prst="rect">
                      <a:avLst/>
                    </a:prstGeom>
                  </pic:spPr>
                </pic:pic>
              </a:graphicData>
            </a:graphic>
          </wp:inline>
        </w:drawing>
      </w:r>
    </w:p>
    <w:p w:rsidR="0037093F" w:rsidRDefault="006B05C1">
      <w:pPr>
        <w:ind w:firstLineChars="171" w:firstLine="479"/>
        <w:rPr>
          <w:sz w:val="28"/>
          <w:szCs w:val="28"/>
        </w:rPr>
      </w:pPr>
      <w:r>
        <w:rPr>
          <w:rFonts w:hint="eastAsia"/>
          <w:sz w:val="28"/>
          <w:szCs w:val="28"/>
        </w:rPr>
        <w:t>如下图：</w:t>
      </w:r>
    </w:p>
    <w:p w:rsidR="0037093F" w:rsidRDefault="006B05C1">
      <w:pPr>
        <w:ind w:firstLineChars="171" w:firstLine="479"/>
        <w:rPr>
          <w:sz w:val="28"/>
          <w:szCs w:val="28"/>
        </w:rPr>
      </w:pPr>
      <w:r>
        <w:rPr>
          <w:rFonts w:hint="eastAsia"/>
          <w:noProof/>
          <w:sz w:val="28"/>
          <w:szCs w:val="28"/>
        </w:rPr>
        <w:drawing>
          <wp:inline distT="0" distB="0" distL="114300" distR="114300">
            <wp:extent cx="5265420" cy="3048000"/>
            <wp:effectExtent l="0" t="0" r="11430" b="0"/>
            <wp:docPr id="8" name="图片 8" descr="微信截图_202001140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截图_20200114095518"/>
                    <pic:cNvPicPr>
                      <a:picLocks noChangeAspect="1"/>
                    </pic:cNvPicPr>
                  </pic:nvPicPr>
                  <pic:blipFill>
                    <a:blip r:embed="rId19"/>
                    <a:stretch>
                      <a:fillRect/>
                    </a:stretch>
                  </pic:blipFill>
                  <pic:spPr>
                    <a:xfrm>
                      <a:off x="0" y="0"/>
                      <a:ext cx="5265420" cy="3048000"/>
                    </a:xfrm>
                    <a:prstGeom prst="rect">
                      <a:avLst/>
                    </a:prstGeom>
                  </pic:spPr>
                </pic:pic>
              </a:graphicData>
            </a:graphic>
          </wp:inline>
        </w:drawing>
      </w:r>
    </w:p>
    <w:p w:rsidR="0037093F" w:rsidRDefault="006B05C1">
      <w:pPr>
        <w:ind w:firstLineChars="171" w:firstLine="479"/>
        <w:rPr>
          <w:sz w:val="28"/>
          <w:szCs w:val="28"/>
        </w:rPr>
      </w:pPr>
      <w:r>
        <w:rPr>
          <w:rFonts w:hint="eastAsia"/>
          <w:sz w:val="28"/>
          <w:szCs w:val="28"/>
        </w:rPr>
        <w:t>确认项目进场登记信息无误后，点击右下角【核验】，弹出核验窗口</w:t>
      </w:r>
      <w:r>
        <w:rPr>
          <w:rFonts w:hint="eastAsia"/>
          <w:sz w:val="28"/>
          <w:szCs w:val="28"/>
        </w:rPr>
        <w:t>,</w:t>
      </w:r>
      <w:r>
        <w:rPr>
          <w:rFonts w:hint="eastAsia"/>
          <w:sz w:val="28"/>
          <w:szCs w:val="28"/>
        </w:rPr>
        <w:t>如下图；</w:t>
      </w:r>
    </w:p>
    <w:p w:rsidR="0037093F" w:rsidRDefault="006B05C1">
      <w:pPr>
        <w:ind w:firstLineChars="171" w:firstLine="479"/>
        <w:rPr>
          <w:sz w:val="28"/>
          <w:szCs w:val="28"/>
        </w:rPr>
      </w:pPr>
      <w:r>
        <w:rPr>
          <w:rFonts w:hint="eastAsia"/>
          <w:noProof/>
          <w:sz w:val="28"/>
          <w:szCs w:val="28"/>
        </w:rPr>
        <w:lastRenderedPageBreak/>
        <w:drawing>
          <wp:inline distT="0" distB="0" distL="114300" distR="114300">
            <wp:extent cx="5266055" cy="2846705"/>
            <wp:effectExtent l="0" t="0" r="10795" b="10795"/>
            <wp:docPr id="6" name="图片 6" descr="微信截图_20200114095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00114095535"/>
                    <pic:cNvPicPr>
                      <a:picLocks noChangeAspect="1"/>
                    </pic:cNvPicPr>
                  </pic:nvPicPr>
                  <pic:blipFill>
                    <a:blip r:embed="rId20"/>
                    <a:stretch>
                      <a:fillRect/>
                    </a:stretch>
                  </pic:blipFill>
                  <pic:spPr>
                    <a:xfrm>
                      <a:off x="0" y="0"/>
                      <a:ext cx="5266055" cy="2846705"/>
                    </a:xfrm>
                    <a:prstGeom prst="rect">
                      <a:avLst/>
                    </a:prstGeom>
                  </pic:spPr>
                </pic:pic>
              </a:graphicData>
            </a:graphic>
          </wp:inline>
        </w:drawing>
      </w:r>
    </w:p>
    <w:p w:rsidR="0037093F" w:rsidRDefault="006B05C1">
      <w:pPr>
        <w:ind w:firstLineChars="171" w:firstLine="479"/>
        <w:rPr>
          <w:sz w:val="28"/>
          <w:szCs w:val="28"/>
        </w:rPr>
      </w:pPr>
      <w:r>
        <w:rPr>
          <w:rFonts w:hint="eastAsia"/>
          <w:sz w:val="28"/>
          <w:szCs w:val="28"/>
        </w:rPr>
        <w:t>核验通过后，代理机构根据项目实际情况继续操作</w:t>
      </w:r>
      <w:r w:rsidR="00EF400B">
        <w:rPr>
          <w:rFonts w:hint="eastAsia"/>
          <w:sz w:val="28"/>
          <w:szCs w:val="28"/>
        </w:rPr>
        <w:t>;</w:t>
      </w:r>
      <w:r>
        <w:rPr>
          <w:rFonts w:hint="eastAsia"/>
          <w:sz w:val="28"/>
          <w:szCs w:val="28"/>
        </w:rPr>
        <w:t>核验不通过，则需要代理机构根据【查看审批意见】修改信息，重新提交</w:t>
      </w:r>
      <w:r w:rsidR="00EF14D9">
        <w:rPr>
          <w:rFonts w:hint="eastAsia"/>
          <w:sz w:val="28"/>
          <w:szCs w:val="28"/>
        </w:rPr>
        <w:t>等待监管单位用户</w:t>
      </w:r>
      <w:r>
        <w:rPr>
          <w:rFonts w:hint="eastAsia"/>
          <w:sz w:val="28"/>
          <w:szCs w:val="28"/>
        </w:rPr>
        <w:t>核验；</w:t>
      </w:r>
    </w:p>
    <w:p w:rsidR="0037093F" w:rsidRDefault="006B05C1">
      <w:pPr>
        <w:ind w:firstLineChars="171" w:firstLine="479"/>
        <w:rPr>
          <w:sz w:val="28"/>
          <w:szCs w:val="28"/>
        </w:rPr>
      </w:pPr>
      <w:r>
        <w:rPr>
          <w:rFonts w:hint="eastAsia"/>
          <w:noProof/>
          <w:sz w:val="28"/>
          <w:szCs w:val="28"/>
        </w:rPr>
        <w:drawing>
          <wp:inline distT="0" distB="0" distL="114300" distR="114300">
            <wp:extent cx="5267325" cy="2880995"/>
            <wp:effectExtent l="0" t="0" r="9525" b="14605"/>
            <wp:docPr id="7" name="图片 7" descr="微信截图_2020011409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截图_20200114095602"/>
                    <pic:cNvPicPr>
                      <a:picLocks noChangeAspect="1"/>
                    </pic:cNvPicPr>
                  </pic:nvPicPr>
                  <pic:blipFill>
                    <a:blip r:embed="rId21"/>
                    <a:stretch>
                      <a:fillRect/>
                    </a:stretch>
                  </pic:blipFill>
                  <pic:spPr>
                    <a:xfrm>
                      <a:off x="0" y="0"/>
                      <a:ext cx="5267325" cy="2880995"/>
                    </a:xfrm>
                    <a:prstGeom prst="rect">
                      <a:avLst/>
                    </a:prstGeom>
                  </pic:spPr>
                </pic:pic>
              </a:graphicData>
            </a:graphic>
          </wp:inline>
        </w:drawing>
      </w:r>
    </w:p>
    <w:p w:rsidR="0037093F" w:rsidRDefault="0037093F">
      <w:pPr>
        <w:ind w:firstLineChars="0" w:firstLine="0"/>
      </w:pPr>
    </w:p>
    <w:sectPr w:rsidR="0037093F">
      <w:headerReference w:type="default" r:id="rId22"/>
      <w:footerReference w:type="default" r:id="rId23"/>
      <w:pgSz w:w="11906" w:h="16838"/>
      <w:pgMar w:top="1440" w:right="1800" w:bottom="1440" w:left="1800" w:header="992"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B5" w:rsidRDefault="00F55FB5">
      <w:pPr>
        <w:spacing w:line="240" w:lineRule="auto"/>
        <w:ind w:firstLine="480"/>
      </w:pPr>
      <w:r>
        <w:separator/>
      </w:r>
    </w:p>
  </w:endnote>
  <w:endnote w:type="continuationSeparator" w:id="0">
    <w:p w:rsidR="00F55FB5" w:rsidRDefault="00F55FB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F" w:rsidRDefault="0037093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F" w:rsidRDefault="0037093F">
    <w:pPr>
      <w:pStyle w:val="a5"/>
      <w:ind w:firstLine="360"/>
      <w:jc w:val="center"/>
    </w:pPr>
  </w:p>
  <w:p w:rsidR="0037093F" w:rsidRDefault="0037093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F" w:rsidRDefault="0037093F">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5510"/>
    </w:sdtPr>
    <w:sdtEndPr/>
    <w:sdtContent>
      <w:p w:rsidR="0037093F" w:rsidRDefault="006B05C1">
        <w:pPr>
          <w:pStyle w:val="a5"/>
          <w:ind w:firstLine="360"/>
          <w:jc w:val="center"/>
        </w:pPr>
        <w:r>
          <w:fldChar w:fldCharType="begin"/>
        </w:r>
        <w:r>
          <w:instrText>PAGE   \* MERGEFORMAT</w:instrText>
        </w:r>
        <w:r>
          <w:fldChar w:fldCharType="separate"/>
        </w:r>
        <w:r w:rsidR="00D3440F" w:rsidRPr="00D3440F">
          <w:rPr>
            <w:noProof/>
            <w:lang w:val="zh-CN"/>
          </w:rPr>
          <w:t>2</w:t>
        </w:r>
        <w:r>
          <w:fldChar w:fldCharType="end"/>
        </w:r>
      </w:p>
    </w:sdtContent>
  </w:sdt>
  <w:p w:rsidR="0037093F" w:rsidRDefault="0037093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B5" w:rsidRDefault="00F55FB5">
      <w:pPr>
        <w:spacing w:line="240" w:lineRule="auto"/>
        <w:ind w:firstLine="480"/>
      </w:pPr>
      <w:r>
        <w:separator/>
      </w:r>
    </w:p>
  </w:footnote>
  <w:footnote w:type="continuationSeparator" w:id="0">
    <w:p w:rsidR="00F55FB5" w:rsidRDefault="00F55FB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F" w:rsidRDefault="0037093F">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F" w:rsidRDefault="0037093F">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F" w:rsidRDefault="0037093F">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F" w:rsidRDefault="006B05C1">
    <w:pPr>
      <w:pStyle w:val="a7"/>
      <w:ind w:firstLineChars="0" w:firstLine="0"/>
      <w:jc w:val="both"/>
    </w:pPr>
    <w:proofErr w:type="gramStart"/>
    <w:r>
      <w:rPr>
        <w:rFonts w:hint="eastAsia"/>
      </w:rPr>
      <w:t>平谷</w:t>
    </w:r>
    <w:r>
      <w:t>区</w:t>
    </w:r>
    <w:proofErr w:type="gramEnd"/>
    <w:r>
      <w:t>公共资源交易平台项目</w:t>
    </w:r>
    <w:r>
      <w:rPr>
        <w:rFonts w:hint="eastAsia"/>
      </w:rPr>
      <w:t xml:space="preserve"> </w:t>
    </w:r>
    <w:r>
      <w:t xml:space="preserve">                                         </w:t>
    </w:r>
    <w:r>
      <w:rPr>
        <w:rFonts w:hint="eastAsia"/>
      </w:rPr>
      <w:t>监管单位用户系统使用手册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B1C"/>
    <w:multiLevelType w:val="multilevel"/>
    <w:tmpl w:val="1FA81B1C"/>
    <w:lvl w:ilvl="0">
      <w:start w:val="1"/>
      <w:numFmt w:val="decimal"/>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76"/>
    <w:rsid w:val="000234A2"/>
    <w:rsid w:val="000442B5"/>
    <w:rsid w:val="00065749"/>
    <w:rsid w:val="000B0D67"/>
    <w:rsid w:val="000B4AC0"/>
    <w:rsid w:val="000C54BC"/>
    <w:rsid w:val="000D350D"/>
    <w:rsid w:val="0010519C"/>
    <w:rsid w:val="00116A43"/>
    <w:rsid w:val="00147B0A"/>
    <w:rsid w:val="001E30AD"/>
    <w:rsid w:val="001F13C4"/>
    <w:rsid w:val="001F4B65"/>
    <w:rsid w:val="00211716"/>
    <w:rsid w:val="00213A25"/>
    <w:rsid w:val="00237A68"/>
    <w:rsid w:val="00241C7A"/>
    <w:rsid w:val="002517B1"/>
    <w:rsid w:val="002C59B7"/>
    <w:rsid w:val="002D0533"/>
    <w:rsid w:val="002F1B3B"/>
    <w:rsid w:val="00302EC6"/>
    <w:rsid w:val="00310F21"/>
    <w:rsid w:val="00320E65"/>
    <w:rsid w:val="003625D1"/>
    <w:rsid w:val="0037093F"/>
    <w:rsid w:val="0037360C"/>
    <w:rsid w:val="0037441F"/>
    <w:rsid w:val="00385FC9"/>
    <w:rsid w:val="00387A66"/>
    <w:rsid w:val="003A05A8"/>
    <w:rsid w:val="003D39AD"/>
    <w:rsid w:val="003F542F"/>
    <w:rsid w:val="004328A4"/>
    <w:rsid w:val="004C2BD0"/>
    <w:rsid w:val="004E31F2"/>
    <w:rsid w:val="004E61C8"/>
    <w:rsid w:val="0050032F"/>
    <w:rsid w:val="005448E9"/>
    <w:rsid w:val="00545BDE"/>
    <w:rsid w:val="0055381E"/>
    <w:rsid w:val="005544E9"/>
    <w:rsid w:val="005660A4"/>
    <w:rsid w:val="00580EAB"/>
    <w:rsid w:val="00587610"/>
    <w:rsid w:val="005D7213"/>
    <w:rsid w:val="005E1023"/>
    <w:rsid w:val="005F6983"/>
    <w:rsid w:val="006405C0"/>
    <w:rsid w:val="006424AA"/>
    <w:rsid w:val="00657A49"/>
    <w:rsid w:val="0068797E"/>
    <w:rsid w:val="00690701"/>
    <w:rsid w:val="006957D9"/>
    <w:rsid w:val="006B05C1"/>
    <w:rsid w:val="006B0B2E"/>
    <w:rsid w:val="006B7F6E"/>
    <w:rsid w:val="006E06B9"/>
    <w:rsid w:val="006E0BBD"/>
    <w:rsid w:val="006E681A"/>
    <w:rsid w:val="006F3A7A"/>
    <w:rsid w:val="00701E9F"/>
    <w:rsid w:val="00713DA7"/>
    <w:rsid w:val="0072690A"/>
    <w:rsid w:val="00745B63"/>
    <w:rsid w:val="00750366"/>
    <w:rsid w:val="00752002"/>
    <w:rsid w:val="007C429A"/>
    <w:rsid w:val="007D5EC3"/>
    <w:rsid w:val="00825A1D"/>
    <w:rsid w:val="00877A62"/>
    <w:rsid w:val="00893CE8"/>
    <w:rsid w:val="008A43EE"/>
    <w:rsid w:val="008C4755"/>
    <w:rsid w:val="008C7CB9"/>
    <w:rsid w:val="008E2024"/>
    <w:rsid w:val="00945928"/>
    <w:rsid w:val="00981D54"/>
    <w:rsid w:val="00986F76"/>
    <w:rsid w:val="00994E18"/>
    <w:rsid w:val="00A00AC7"/>
    <w:rsid w:val="00A04C0C"/>
    <w:rsid w:val="00A5461A"/>
    <w:rsid w:val="00A70F62"/>
    <w:rsid w:val="00A757CA"/>
    <w:rsid w:val="00AB149F"/>
    <w:rsid w:val="00AC05C6"/>
    <w:rsid w:val="00B10A0D"/>
    <w:rsid w:val="00B15DC0"/>
    <w:rsid w:val="00B474CC"/>
    <w:rsid w:val="00B51F34"/>
    <w:rsid w:val="00B70A36"/>
    <w:rsid w:val="00B92FB7"/>
    <w:rsid w:val="00B9414E"/>
    <w:rsid w:val="00BB33D9"/>
    <w:rsid w:val="00BD0BD2"/>
    <w:rsid w:val="00BD10A8"/>
    <w:rsid w:val="00BD1CC6"/>
    <w:rsid w:val="00BE4E88"/>
    <w:rsid w:val="00C03E60"/>
    <w:rsid w:val="00C07125"/>
    <w:rsid w:val="00C44B5E"/>
    <w:rsid w:val="00C72633"/>
    <w:rsid w:val="00C8128C"/>
    <w:rsid w:val="00C8373D"/>
    <w:rsid w:val="00C92C19"/>
    <w:rsid w:val="00CC065C"/>
    <w:rsid w:val="00CE5CAC"/>
    <w:rsid w:val="00CF3B6A"/>
    <w:rsid w:val="00CF639B"/>
    <w:rsid w:val="00D14749"/>
    <w:rsid w:val="00D3440F"/>
    <w:rsid w:val="00D477E4"/>
    <w:rsid w:val="00D521CF"/>
    <w:rsid w:val="00D654E2"/>
    <w:rsid w:val="00D9216D"/>
    <w:rsid w:val="00DC044F"/>
    <w:rsid w:val="00DC5EC9"/>
    <w:rsid w:val="00E02CF2"/>
    <w:rsid w:val="00E32140"/>
    <w:rsid w:val="00E45A51"/>
    <w:rsid w:val="00E6556C"/>
    <w:rsid w:val="00E75276"/>
    <w:rsid w:val="00ED2929"/>
    <w:rsid w:val="00EE38C1"/>
    <w:rsid w:val="00EF14D9"/>
    <w:rsid w:val="00EF2F45"/>
    <w:rsid w:val="00EF400B"/>
    <w:rsid w:val="00F04184"/>
    <w:rsid w:val="00F24CD2"/>
    <w:rsid w:val="00F32AE5"/>
    <w:rsid w:val="00F367CA"/>
    <w:rsid w:val="00F55FB5"/>
    <w:rsid w:val="00F576B7"/>
    <w:rsid w:val="00F66EF9"/>
    <w:rsid w:val="00F8656C"/>
    <w:rsid w:val="00F90AAE"/>
    <w:rsid w:val="00F969C2"/>
    <w:rsid w:val="00FC7B0E"/>
    <w:rsid w:val="00FD178E"/>
    <w:rsid w:val="00FE00E9"/>
    <w:rsid w:val="00FF4283"/>
    <w:rsid w:val="011A7E1E"/>
    <w:rsid w:val="05D869FE"/>
    <w:rsid w:val="13F408C5"/>
    <w:rsid w:val="6270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E9150-9F59-4308-BCDE-F3A101E4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cstheme="minorBidi"/>
      <w:kern w:val="2"/>
      <w:sz w:val="24"/>
      <w:szCs w:val="22"/>
    </w:rPr>
  </w:style>
  <w:style w:type="paragraph" w:styleId="1">
    <w:name w:val="heading 1"/>
    <w:basedOn w:val="a"/>
    <w:next w:val="a"/>
    <w:link w:val="10"/>
    <w:uiPriority w:val="9"/>
    <w:qFormat/>
    <w:pPr>
      <w:keepNext/>
      <w:keepLines/>
      <w:pageBreakBefore/>
      <w:ind w:firstLineChars="0" w:firstLine="0"/>
      <w:outlineLvl w:val="0"/>
    </w:pPr>
    <w:rPr>
      <w:b/>
      <w:bCs/>
      <w:kern w:val="44"/>
      <w:sz w:val="44"/>
      <w:szCs w:val="44"/>
    </w:rPr>
  </w:style>
  <w:style w:type="paragraph" w:styleId="2">
    <w:name w:val="heading 2"/>
    <w:basedOn w:val="a"/>
    <w:next w:val="a"/>
    <w:link w:val="20"/>
    <w:uiPriority w:val="9"/>
    <w:unhideWhenUsed/>
    <w:qFormat/>
    <w:pPr>
      <w:keepNext/>
      <w:keepLines/>
      <w:ind w:firstLineChars="0" w:firstLine="0"/>
      <w:outlineLvl w:val="1"/>
    </w:pPr>
    <w:rPr>
      <w:rFonts w:cstheme="majorBidi"/>
      <w:b/>
      <w:bCs/>
      <w:sz w:val="32"/>
      <w:szCs w:val="32"/>
    </w:rPr>
  </w:style>
  <w:style w:type="paragraph" w:styleId="3">
    <w:name w:val="heading 3"/>
    <w:basedOn w:val="a"/>
    <w:next w:val="a"/>
    <w:link w:val="30"/>
    <w:uiPriority w:val="9"/>
    <w:unhideWhenUsed/>
    <w:qFormat/>
    <w:pPr>
      <w:keepNext/>
      <w:keepLines/>
      <w:ind w:firstLineChars="0" w:firstLine="0"/>
      <w:outlineLvl w:val="2"/>
    </w:pPr>
    <w:rPr>
      <w:b/>
      <w:bCs/>
      <w:sz w:val="28"/>
      <w:szCs w:val="32"/>
    </w:rPr>
  </w:style>
  <w:style w:type="paragraph" w:styleId="4">
    <w:name w:val="heading 4"/>
    <w:basedOn w:val="a"/>
    <w:next w:val="a"/>
    <w:link w:val="40"/>
    <w:uiPriority w:val="9"/>
    <w:unhideWhenUsed/>
    <w:qFormat/>
    <w:pPr>
      <w:keepNext/>
      <w:keepLines/>
      <w:ind w:firstLineChars="0" w:firstLine="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pPr>
      <w:ind w:leftChars="400" w:left="840"/>
    </w:pPr>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ind w:firstLine="420"/>
    </w:pPr>
  </w:style>
  <w:style w:type="paragraph" w:styleId="21">
    <w:name w:val="toc 2"/>
    <w:basedOn w:val="a"/>
    <w:next w:val="a"/>
    <w:uiPriority w:val="39"/>
    <w:unhideWhenUsed/>
    <w:qFormat/>
    <w:pPr>
      <w:tabs>
        <w:tab w:val="right" w:leader="dot" w:pos="8296"/>
      </w:tabs>
      <w:ind w:leftChars="200" w:left="420" w:firstLine="420"/>
    </w:pPr>
  </w:style>
  <w:style w:type="character" w:styleId="a9">
    <w:name w:val="Hyperlink"/>
    <w:basedOn w:val="a0"/>
    <w:uiPriority w:val="99"/>
    <w:unhideWhenUsed/>
    <w:qFormat/>
    <w:rPr>
      <w:color w:val="0563C1" w:themeColor="hyperlink"/>
      <w:u w:val="single"/>
    </w:rPr>
  </w:style>
  <w:style w:type="character" w:customStyle="1" w:styleId="30">
    <w:name w:val="标题 3 字符"/>
    <w:basedOn w:val="a0"/>
    <w:link w:val="3"/>
    <w:uiPriority w:val="9"/>
    <w:qFormat/>
    <w:rPr>
      <w:rFonts w:ascii="Times New Roman" w:eastAsia="宋体" w:hAnsi="Times New Roman"/>
      <w:b/>
      <w:bCs/>
      <w:sz w:val="28"/>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imes New Roman" w:eastAsia="宋体" w:hAnsi="Times New Roman" w:cstheme="majorBidi"/>
      <w:b/>
      <w:bCs/>
      <w:sz w:val="32"/>
      <w:szCs w:val="32"/>
    </w:rPr>
  </w:style>
  <w:style w:type="character" w:customStyle="1" w:styleId="10">
    <w:name w:val="标题 1 字符"/>
    <w:basedOn w:val="a0"/>
    <w:link w:val="1"/>
    <w:uiPriority w:val="9"/>
    <w:qFormat/>
    <w:rPr>
      <w:rFonts w:ascii="Times New Roman" w:eastAsia="宋体" w:hAnsi="Times New Roman"/>
      <w:b/>
      <w:bCs/>
      <w:kern w:val="44"/>
      <w:sz w:val="44"/>
      <w:szCs w:val="44"/>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日期 字符"/>
    <w:basedOn w:val="a0"/>
    <w:link w:val="a3"/>
    <w:uiPriority w:val="99"/>
    <w:semiHidden/>
    <w:qFormat/>
  </w:style>
  <w:style w:type="paragraph" w:styleId="aa">
    <w:name w:val="List Paragraph"/>
    <w:basedOn w:val="a"/>
    <w:uiPriority w:val="34"/>
    <w:qFormat/>
    <w:pPr>
      <w:ind w:firstLine="420"/>
    </w:pPr>
  </w:style>
  <w:style w:type="character" w:customStyle="1" w:styleId="40">
    <w:name w:val="标题 4 字符"/>
    <w:basedOn w:val="a0"/>
    <w:link w:val="4"/>
    <w:uiPriority w:val="9"/>
    <w:qFormat/>
    <w:rPr>
      <w:rFonts w:ascii="Times New Roman" w:eastAsia="宋体" w:hAnsi="Times New Roman" w:cstheme="majorBidi"/>
      <w:b/>
      <w:bCs/>
      <w:sz w:val="24"/>
      <w:szCs w:val="28"/>
    </w:rPr>
  </w:style>
  <w:style w:type="paragraph" w:styleId="ab">
    <w:name w:val="No Spacing"/>
    <w:uiPriority w:val="1"/>
    <w:qFormat/>
    <w:pPr>
      <w:widowControl w:val="0"/>
      <w:ind w:firstLineChars="200" w:firstLine="200"/>
      <w:jc w:val="both"/>
    </w:pPr>
    <w:rPr>
      <w:rFonts w:cstheme="minorBidi"/>
      <w:kern w:val="2"/>
      <w:sz w:val="24"/>
      <w:szCs w:val="22"/>
    </w:rPr>
  </w:style>
  <w:style w:type="paragraph" w:styleId="ac">
    <w:name w:val="Balloon Text"/>
    <w:basedOn w:val="a"/>
    <w:link w:val="ad"/>
    <w:uiPriority w:val="99"/>
    <w:semiHidden/>
    <w:unhideWhenUsed/>
    <w:rsid w:val="00587610"/>
    <w:pPr>
      <w:spacing w:line="240" w:lineRule="auto"/>
    </w:pPr>
    <w:rPr>
      <w:sz w:val="18"/>
      <w:szCs w:val="18"/>
    </w:rPr>
  </w:style>
  <w:style w:type="character" w:customStyle="1" w:styleId="ad">
    <w:name w:val="批注框文本 字符"/>
    <w:basedOn w:val="a0"/>
    <w:link w:val="ac"/>
    <w:uiPriority w:val="99"/>
    <w:semiHidden/>
    <w:rsid w:val="00587610"/>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DE2DC-B0E4-45AF-A4E3-814CB63D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132</Words>
  <Characters>754</Characters>
  <Application>Microsoft Office Word</Application>
  <DocSecurity>0</DocSecurity>
  <Lines>6</Lines>
  <Paragraphs>1</Paragraphs>
  <ScaleCrop>false</ScaleCrop>
  <Company>Microsoft</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glodon</dc:creator>
  <cp:lastModifiedBy>邹大庆(10025651)</cp:lastModifiedBy>
  <cp:revision>41</cp:revision>
  <dcterms:created xsi:type="dcterms:W3CDTF">2019-05-29T13:34:00Z</dcterms:created>
  <dcterms:modified xsi:type="dcterms:W3CDTF">2020-10-27T09:27:00Z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